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B2" w:rsidRPr="00B04DAF" w:rsidRDefault="001271B2" w:rsidP="001271B2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B04DAF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Гепатит Е</w:t>
      </w:r>
    </w:p>
    <w:p w:rsidR="001271B2" w:rsidRPr="00B04DAF" w:rsidRDefault="001271B2" w:rsidP="001271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Вирусный гепатит Е</w:t>
      </w: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(</w:t>
      </w:r>
      <w:proofErr w:type="spell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Hepatitis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E </w:t>
      </w:r>
      <w:proofErr w:type="spell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virus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HEV) – заболевание печени, возбудителем которого является вирус гепатита Е, </w:t>
      </w:r>
      <w:r w:rsidRPr="00B04DAF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с фекально-оральным механизмом передачи</w:t>
      </w: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отличающийся особо тяжелым течением у женщин во 2-ой половине беременности. Вирус встречается повсеместно и эпидемические вспышки, как правило, всегда связаны с нарушением обязательных санитарно-эпидемиологических требований в области водоснабжения и пищевого производства.</w:t>
      </w:r>
    </w:p>
    <w:p w:rsidR="001271B2" w:rsidRPr="00B04DAF" w:rsidRDefault="001271B2" w:rsidP="00F13CB4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1905</wp:posOffset>
            </wp:positionV>
            <wp:extent cx="2524125" cy="1809750"/>
            <wp:effectExtent l="19050" t="0" r="9525" b="0"/>
            <wp:wrapTight wrapText="bothSides">
              <wp:wrapPolygon edited="0">
                <wp:start x="-163" y="0"/>
                <wp:lineTo x="-163" y="21373"/>
                <wp:lineTo x="21682" y="21373"/>
                <wp:lineTo x="21682" y="0"/>
                <wp:lineTo x="-163" y="0"/>
              </wp:wrapPolygon>
            </wp:wrapTight>
            <wp:docPr id="1" name="Рисунок 1" descr="http://cgon.rospotrebnadzor.ru/upload/medialibrary/12f/12fd123941bc9c2ddd2cf0c9383f0f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2f/12fd123941bc9c2ddd2cf0c9383f0fc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1B2" w:rsidRPr="00B04DAF" w:rsidRDefault="001271B2" w:rsidP="001271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Вирусный гепатит Е является </w:t>
      </w:r>
      <w:proofErr w:type="spellStart"/>
      <w:r w:rsidRPr="00B04DAF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зооантропонозом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 – общей для человека и животных инфекцией. Природным резервуаром служат представители отряда парнокопытных (свиньи). Вирус в естественных условиях может инфицировать также и другие виды диких и домашних животных и птиц, в том числе грызунов. Источником гепатита Е могут быть также больные люди. Инкубационный период в среднем составляет 30-40 дней. Наибольшую эпидемическую опасность </w:t>
      </w:r>
      <w:proofErr w:type="gram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инфицированный</w:t>
      </w:r>
      <w:proofErr w:type="gram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представляет уже в середине инкубационного и в течение всего </w:t>
      </w:r>
      <w:proofErr w:type="spell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безжелтушного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периода. Однако хронического носительства вируса гепатита Е не установлено.</w:t>
      </w:r>
    </w:p>
    <w:p w:rsidR="001271B2" w:rsidRPr="00B04DAF" w:rsidRDefault="001271B2" w:rsidP="001271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Пути передачи вируса гепатита Е – </w:t>
      </w:r>
      <w:proofErr w:type="gramStart"/>
      <w:r w:rsidRPr="00B04DAF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водный</w:t>
      </w:r>
      <w:proofErr w:type="gram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реже </w:t>
      </w:r>
      <w:r w:rsidRPr="00B04DAF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пищевой</w:t>
      </w: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(при употреблении недостаточно обработанного мяса и печени свиньи, моллюсков и ракообразных). Риск заражения бытовым путем (при фекальном загрязнении бытовых предметов) невысок, всего 2,5%. Вирус может передаваться через плаценту плоду, что </w:t>
      </w:r>
      <w:r w:rsidRPr="00B04DAF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представляет особую опасность для беременной женщины</w:t>
      </w: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особенно в III триместре.</w:t>
      </w:r>
    </w:p>
    <w:p w:rsidR="001271B2" w:rsidRPr="00B04DAF" w:rsidRDefault="001271B2" w:rsidP="00F13CB4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3175</wp:posOffset>
            </wp:positionV>
            <wp:extent cx="3543300" cy="2095500"/>
            <wp:effectExtent l="19050" t="0" r="0" b="0"/>
            <wp:wrapTight wrapText="bothSides">
              <wp:wrapPolygon edited="0">
                <wp:start x="-116" y="0"/>
                <wp:lineTo x="-116" y="21404"/>
                <wp:lineTo x="21600" y="21404"/>
                <wp:lineTo x="21600" y="0"/>
                <wp:lineTo x="-116" y="0"/>
              </wp:wrapPolygon>
            </wp:wrapTight>
            <wp:docPr id="2" name="Рисунок 2" descr="http://cgon.rospotrebnadzor.ru/upload/medialibrary/1ec/1ecaa18c875c894abb460ad18ec6a0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ec/1ecaa18c875c894abb460ad18ec6a09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1B2" w:rsidRPr="00B04DAF" w:rsidRDefault="001271B2" w:rsidP="001271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Течение болезни во многом сходно с течением </w:t>
      </w:r>
      <w:hyperlink r:id="rId7" w:history="1">
        <w:r w:rsidRPr="00B04DAF">
          <w:rPr>
            <w:rFonts w:ascii="Helvetica" w:eastAsia="Times New Roman" w:hAnsi="Helvetica" w:cs="Helvetica"/>
            <w:color w:val="000000" w:themeColor="text1"/>
            <w:sz w:val="28"/>
            <w:u w:val="single"/>
            <w:lang w:eastAsia="ru-RU"/>
          </w:rPr>
          <w:t>вирусного гепатита</w:t>
        </w:r>
        <w:proofErr w:type="gramStart"/>
        <w:r w:rsidRPr="00B04DAF">
          <w:rPr>
            <w:rFonts w:ascii="Helvetica" w:eastAsia="Times New Roman" w:hAnsi="Helvetica" w:cs="Helvetica"/>
            <w:color w:val="000000" w:themeColor="text1"/>
            <w:sz w:val="28"/>
            <w:u w:val="single"/>
            <w:lang w:eastAsia="ru-RU"/>
          </w:rPr>
          <w:t xml:space="preserve"> А</w:t>
        </w:r>
        <w:proofErr w:type="gramEnd"/>
      </w:hyperlink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однако при гепатите Е высок процент случаев тяжелого течения с развитием различных осложнений – острой печеночной и почечной недостаточности, нарушений свертываемости крови. </w:t>
      </w:r>
      <w:r w:rsidRPr="00B04DAF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К типичным симптомам заболевания относятся</w:t>
      </w: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небольшой жар (температура около 37,5°С), снижение аппетита, тошнота и рвота, продолжающиеся несколько дней. У некоторых людей могут возникнуть также боль в области живота, зуд, кожная сыпь или боль в суставах. Классическим признаком поражения печени является развитие желтухи (пожелтение кожи и белков глаз), потемнение мочи и бледный стул, увеличение печени.</w:t>
      </w:r>
    </w:p>
    <w:p w:rsidR="001271B2" w:rsidRPr="00B04DAF" w:rsidRDefault="001271B2" w:rsidP="001271B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 xml:space="preserve">В большинстве случаев исход болезни благоприятный, общая летальность составляет менее 1%, но в то же время у беременных она достигает 10-15%, </w:t>
      </w:r>
      <w:proofErr w:type="gram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</w:t>
      </w:r>
      <w:proofErr w:type="gram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находившихся в третьем триместре – до 40%! Во многих случаях беременность у заболевших женщин заканчивается внутриутробной гибелью плода, преждевременными родами. Из родившихся живыми половина детей умирает в течение первого месяца. Больные тяжелой формой гепатита Е должны находиться в палате интенсивной терапии или отделении реанимации. После выписки из стационара необходимо диспансерное наблюдение в течение 1-3 месяцев.</w:t>
      </w:r>
    </w:p>
    <w:p w:rsidR="001271B2" w:rsidRPr="00B04DAF" w:rsidRDefault="001271B2" w:rsidP="00F13CB4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0</wp:posOffset>
            </wp:positionV>
            <wp:extent cx="3781425" cy="2505075"/>
            <wp:effectExtent l="19050" t="0" r="9525" b="0"/>
            <wp:wrapTight wrapText="bothSides">
              <wp:wrapPolygon edited="0">
                <wp:start x="-109" y="0"/>
                <wp:lineTo x="-109" y="21518"/>
                <wp:lineTo x="21654" y="21518"/>
                <wp:lineTo x="21654" y="0"/>
                <wp:lineTo x="-109" y="0"/>
              </wp:wrapPolygon>
            </wp:wrapTight>
            <wp:docPr id="3" name="Рисунок 3" descr="http://cgon.rospotrebnadzor.ru/upload/medialibrary/ded/ded2f99fc96d62f9a06f875ce403f7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ded/ded2f99fc96d62f9a06f875ce403f71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1B2" w:rsidRPr="00B04DAF" w:rsidRDefault="001271B2" w:rsidP="001271B2">
      <w:pPr>
        <w:shd w:val="clear" w:color="auto" w:fill="FFFFFF"/>
        <w:spacing w:after="0" w:line="240" w:lineRule="auto"/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1271B2" w:rsidRPr="00B04DAF" w:rsidRDefault="001271B2" w:rsidP="001271B2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Профилактика гепатита Е</w:t>
      </w: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 в настоящее время сводится к санитарно-гигиеническим мероприятиям, аналогичным при других кишечным инфекциях – снабжение безвредной, безопасной и благоприятной водой, санитарная охрана территорий и водных объектов, контроль над водоотведением и канализацией, контроль безопасности пищевой продукции. Специфическая профилактика находится на стадии разработки (В 2011 г. в Китае была зарегистрирована </w:t>
      </w:r>
      <w:proofErr w:type="spell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рекомбинантная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субъединичная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вакцина, в других странах она пока еще не получила одобрения). Для экстренной профилактики беременных в очагах инфекции испытывается возможность применение специфического иммуноглобулина.</w:t>
      </w:r>
    </w:p>
    <w:p w:rsidR="001271B2" w:rsidRPr="00B04DAF" w:rsidRDefault="001271B2" w:rsidP="001271B2">
      <w:pPr>
        <w:shd w:val="clear" w:color="auto" w:fill="FFFFFF"/>
        <w:spacing w:after="0" w:line="240" w:lineRule="auto"/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  <w:t>Каждый из нас может защитить себя и своих близких, придерживаясь следующих простых правил:</w:t>
      </w:r>
    </w:p>
    <w:p w:rsidR="001271B2" w:rsidRPr="00B04DAF" w:rsidRDefault="001271B2" w:rsidP="001271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Пейте только кипяченую или </w:t>
      </w:r>
      <w:proofErr w:type="spellStart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бутилированную</w:t>
      </w:r>
      <w:proofErr w:type="spellEnd"/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воду;</w:t>
      </w:r>
    </w:p>
    <w:p w:rsidR="001271B2" w:rsidRPr="00B04DAF" w:rsidRDefault="001271B2" w:rsidP="001271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Плавайте в разрешенных для этих целей водоемах;</w:t>
      </w:r>
    </w:p>
    <w:p w:rsidR="001271B2" w:rsidRPr="00B04DAF" w:rsidRDefault="001271B2" w:rsidP="001271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заглатывайте воду при купании;</w:t>
      </w:r>
    </w:p>
    <w:p w:rsidR="001271B2" w:rsidRPr="00B04DAF" w:rsidRDefault="001271B2" w:rsidP="001271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Мойте руки перед едой, после туалета, после прогулок;</w:t>
      </w:r>
    </w:p>
    <w:p w:rsidR="001271B2" w:rsidRPr="00B04DAF" w:rsidRDefault="001271B2" w:rsidP="001271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B04DAF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Покупайте продукты в санкционированных местах торговли, качество и безопасность которых может быть подтверждена документами;</w:t>
      </w:r>
    </w:p>
    <w:p w:rsidR="00EC67B7" w:rsidRPr="00F13CB4" w:rsidRDefault="001271B2" w:rsidP="00F13CB4">
      <w:pPr>
        <w:numPr>
          <w:ilvl w:val="0"/>
          <w:numId w:val="1"/>
        </w:numPr>
        <w:shd w:val="clear" w:color="auto" w:fill="FFFFFF"/>
        <w:spacing w:before="100" w:beforeAutospacing="1" w:after="240" w:afterAutospacing="1" w:line="240" w:lineRule="auto"/>
        <w:ind w:left="495"/>
        <w:rPr>
          <w:color w:val="000000" w:themeColor="text1"/>
        </w:rPr>
      </w:pPr>
      <w:r w:rsidRPr="00F13CB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Хорошо термически обрабатывайте продукты.</w:t>
      </w:r>
      <w:r w:rsidR="00F13CB4" w:rsidRPr="00F13CB4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t xml:space="preserve"> </w:t>
      </w:r>
      <w:r w:rsidR="00F13CB4" w:rsidRPr="00B04DAF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720928" cy="1666875"/>
            <wp:effectExtent l="19050" t="0" r="3222" b="0"/>
            <wp:docPr id="5" name="Рисунок 4" descr="http://cgon.rospotrebnadzor.ru/upload/medialibrary/69a/69a512ca7bace6def4e3d0741e013c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69a/69a512ca7bace6def4e3d0741e013c3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28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C67B7" w:rsidRPr="00F13CB4" w:rsidSect="00B04D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53A1A"/>
    <w:multiLevelType w:val="multilevel"/>
    <w:tmpl w:val="5672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1B2"/>
    <w:rsid w:val="00065837"/>
    <w:rsid w:val="001271B2"/>
    <w:rsid w:val="001F7081"/>
    <w:rsid w:val="00B04DAF"/>
    <w:rsid w:val="00EC67B7"/>
    <w:rsid w:val="00F1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B7"/>
  </w:style>
  <w:style w:type="paragraph" w:styleId="1">
    <w:name w:val="heading 1"/>
    <w:basedOn w:val="a"/>
    <w:link w:val="10"/>
    <w:uiPriority w:val="9"/>
    <w:qFormat/>
    <w:rsid w:val="001271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1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27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71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7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1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21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cgon.ru/content/63/125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3204</Characters>
  <Application>Microsoft Office Word</Application>
  <DocSecurity>0</DocSecurity>
  <Lines>26</Lines>
  <Paragraphs>7</Paragraphs>
  <ScaleCrop>false</ScaleCrop>
  <Company>.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2020-06-04T12:11:00Z</dcterms:created>
  <dcterms:modified xsi:type="dcterms:W3CDTF">2020-06-04T13:04:00Z</dcterms:modified>
</cp:coreProperties>
</file>